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698"/>
        <w:gridCol w:w="4698"/>
      </w:tblGrid>
      <w:tr w:rsidR="00AF2C63" w:rsidRPr="00AF2C63" w:rsidTr="00AF2C63">
        <w:tc>
          <w:tcPr>
            <w:tcW w:w="9396" w:type="dxa"/>
            <w:gridSpan w:val="2"/>
            <w:shd w:val="clear" w:color="auto" w:fill="FFC000"/>
          </w:tcPr>
          <w:p w:rsidR="00AF2C63" w:rsidRPr="00AF2C63" w:rsidRDefault="00AF2C63" w:rsidP="00AF2C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63">
              <w:rPr>
                <w:rFonts w:ascii="Times New Roman" w:hAnsi="Times New Roman" w:cs="Times New Roman"/>
                <w:b/>
                <w:sz w:val="24"/>
                <w:szCs w:val="24"/>
              </w:rPr>
              <w:t>Vitellius</w:t>
            </w:r>
          </w:p>
        </w:tc>
      </w:tr>
      <w:tr w:rsidR="00AF2C63" w:rsidRPr="00AF2C63" w:rsidTr="00AF2C63">
        <w:tc>
          <w:tcPr>
            <w:tcW w:w="9396" w:type="dxa"/>
            <w:gridSpan w:val="2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420"/>
              <w:gridCol w:w="3860"/>
            </w:tblGrid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Vitellius</w:t>
                  </w:r>
                </w:p>
              </w:tc>
            </w:tr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5396205" wp14:editId="6E8ECEFE">
                        <wp:extent cx="1486898" cy="2277110"/>
                        <wp:effectExtent l="0" t="0" r="0" b="8890"/>
                        <wp:docPr id="2" name="Picture 2" descr="https://upload.wikimedia.org/wikipedia/commons/thumb/a/ae/Tunis_Bardo_Buste_8.jpg/250px-Tunis_Bardo_Buste_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a/ae/Tunis_Bardo_Buste_8.jpg/250px-Tunis_Bardo_Buste_8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170" cy="2305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F2C63" w:rsidRPr="00AF2C63" w:rsidRDefault="00AF2C63" w:rsidP="00AF2C6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Marble bust of Vitellius, Bardo National Museum, Tunisia</w:t>
                  </w:r>
                </w:p>
              </w:tc>
            </w:tr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April – 20 December 69</w:t>
                  </w:r>
                </w:p>
              </w:tc>
            </w:tr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Otho</w:t>
                  </w:r>
                </w:p>
              </w:tc>
            </w:tr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Vespasian</w:t>
                  </w:r>
                </w:p>
              </w:tc>
            </w:tr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September 15</w:t>
                  </w: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Nuceria Alfaterna, Italy, Roman Empire</w:t>
                  </w:r>
                </w:p>
              </w:tc>
            </w:tr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 December 69 (aged 54) </w:t>
                  </w: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Rome, Italy, Roman Empire</w:t>
                  </w:r>
                </w:p>
              </w:tc>
            </w:tr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Spouses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Petronia</w:t>
                  </w: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Galeria Fundana</w:t>
                  </w:r>
                </w:p>
              </w:tc>
            </w:tr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Issue</w:t>
                  </w: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AF2C6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Detail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Vitellius Petronianus</w:t>
                  </w:r>
                </w:p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Vitellius Germanicus</w:t>
                  </w:r>
                </w:p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Vitellia</w:t>
                  </w:r>
                </w:p>
              </w:tc>
            </w:tr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AF2C63" w:rsidRPr="00AF2C63" w:rsidTr="00AF2C6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AF2C63" w:rsidRPr="00AF2C63" w:rsidRDefault="00AF2C63" w:rsidP="00AF2C63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F2C63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AF2C63" w:rsidRPr="00AF2C63" w:rsidTr="00AF2C6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AF2C63" w:rsidRPr="00AF2C63" w:rsidRDefault="00AF2C63" w:rsidP="00AF2C6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F2C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Aulus Vitellius</w:t>
                        </w:r>
                      </w:p>
                    </w:tc>
                  </w:tr>
                  <w:tr w:rsidR="00AF2C63" w:rsidRPr="00AF2C63" w:rsidTr="00AF2C6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AF2C63" w:rsidRPr="00AF2C63" w:rsidRDefault="00AF2C63" w:rsidP="00AF2C63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AF2C63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AF2C63" w:rsidRPr="00AF2C63" w:rsidTr="00AF2C6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AF2C63" w:rsidRPr="00AF2C63" w:rsidRDefault="00AF2C63" w:rsidP="00AF2C6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F2C6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Aulus Vitellius Germanicus Imperator Augustus</w:t>
                        </w:r>
                      </w:p>
                    </w:tc>
                  </w:tr>
                </w:tbl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Vitellius</w:t>
                  </w:r>
                </w:p>
              </w:tc>
            </w:tr>
            <w:tr w:rsidR="00AF2C63" w:rsidRPr="00AF2C63" w:rsidTr="00AF2C6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Sextilia</w:t>
                  </w:r>
                </w:p>
              </w:tc>
            </w:tr>
          </w:tbl>
          <w:p w:rsidR="00AF2C63" w:rsidRPr="00AF2C63" w:rsidRDefault="00AF2C63" w:rsidP="00AF2C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D8C" w:rsidRPr="00AF2C63" w:rsidTr="00992D8C">
        <w:tc>
          <w:tcPr>
            <w:tcW w:w="4698" w:type="dxa"/>
            <w:shd w:val="clear" w:color="auto" w:fill="00B0F0"/>
          </w:tcPr>
          <w:p w:rsidR="00992D8C" w:rsidRPr="00AF2C63" w:rsidRDefault="00992D8C" w:rsidP="00992D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A1F9229" wp14:editId="58370D14">
                  <wp:extent cx="1908175" cy="879475"/>
                  <wp:effectExtent l="0" t="0" r="0" b="0"/>
                  <wp:docPr id="5" name="Picture 5" descr="https://upload.wikimedia.org/wikipedia/commons/thumb/8/80/Vitellius%2C_denarius%2C_69%2C_RIC_I_99.jpg/200px-Vitellius%2C_denarius%2C_69%2C_RIC_I_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8/80/Vitellius%2C_denarius%2C_69%2C_RIC_I_99.jpg/200px-Vitellius%2C_denarius%2C_69%2C_RIC_I_99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992D8C" w:rsidRPr="00AF2C63" w:rsidRDefault="00992D8C" w:rsidP="00992D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AC43A1" wp14:editId="3CAB2B90">
                  <wp:extent cx="1908175" cy="923290"/>
                  <wp:effectExtent l="0" t="0" r="0" b="0"/>
                  <wp:docPr id="6" name="Picture 6" descr="https://upload.wikimedia.org/wikipedia/commons/thumb/f/f0/Vitellius%2C_denarius%2C_69%2C_RIC_I_79.jpg/200px-Vitellius%2C_denarius%2C_69%2C_RIC_I_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f/f0/Vitellius%2C_denarius%2C_69%2C_RIC_I_79.jpg/200px-Vitellius%2C_denarius%2C_69%2C_RIC_I_79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C63" w:rsidRPr="00AF2C63" w:rsidTr="00AF2C63">
        <w:tc>
          <w:tcPr>
            <w:tcW w:w="9396" w:type="dxa"/>
            <w:gridSpan w:val="2"/>
            <w:shd w:val="clear" w:color="auto" w:fill="FFFF00"/>
          </w:tcPr>
          <w:p w:rsidR="00AF2C63" w:rsidRPr="00AF2C63" w:rsidRDefault="00EB3F91" w:rsidP="00992D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hyperlink r:id="rId13" w:tooltip="Denarius" w:history="1">
              <w:r w:rsidR="00AF2C63" w:rsidRPr="00AF2C63">
                <w:rPr>
                  <w:rFonts w:ascii="Times New Roman" w:hAnsi="Times New Roman" w:cs="Times New Roman"/>
                  <w:sz w:val="24"/>
                  <w:szCs w:val="24"/>
                </w:rPr>
                <w:t>Denarii</w:t>
              </w:r>
            </w:hyperlink>
            <w:r w:rsidR="00AF2C63" w:rsidRPr="00AF2C63">
              <w:rPr>
                <w:rFonts w:ascii="Times New Roman" w:hAnsi="Times New Roman" w:cs="Times New Roman"/>
                <w:sz w:val="24"/>
                <w:szCs w:val="24"/>
              </w:rPr>
              <w:t> of Vitellius, with a portrait of his father Lucius Vitellius (top) and his son and daughter (bottom).</w:t>
            </w:r>
          </w:p>
        </w:tc>
      </w:tr>
      <w:tr w:rsidR="00AF2C63" w:rsidRPr="00AF2C63" w:rsidTr="00992D8C">
        <w:tc>
          <w:tcPr>
            <w:tcW w:w="9396" w:type="dxa"/>
            <w:gridSpan w:val="2"/>
            <w:shd w:val="clear" w:color="auto" w:fill="00B0F0"/>
          </w:tcPr>
          <w:p w:rsidR="00AF2C63" w:rsidRPr="00AF2C63" w:rsidRDefault="00AF2C63" w:rsidP="00992D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A6DDB3" wp14:editId="47C93821">
                  <wp:extent cx="1811020" cy="1819910"/>
                  <wp:effectExtent l="0" t="0" r="0" b="8890"/>
                  <wp:docPr id="8" name="Picture 8" descr="https://upload.wikimedia.org/wikipedia/commons/thumb/2/22/Vitellius%2C_aureus%2C_AD_69%2C_RIC_I_72_%28obverse%29.jpg/190px-Vitellius%2C_aureus%2C_AD_69%2C_RIC_I_72_%28obvers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2/22/Vitellius%2C_aureus%2C_AD_69%2C_RIC_I_72_%28obverse%29.jpg/190px-Vitellius%2C_aureus%2C_AD_69%2C_RIC_I_72_%28obverse%29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C6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DA4FFA" wp14:editId="6016EB60">
                  <wp:extent cx="1809750" cy="1838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C63" w:rsidRPr="00AF2C63" w:rsidTr="00AF2C63">
        <w:tc>
          <w:tcPr>
            <w:tcW w:w="9396" w:type="dxa"/>
            <w:gridSpan w:val="2"/>
            <w:shd w:val="clear" w:color="auto" w:fill="FFFF00"/>
          </w:tcPr>
          <w:p w:rsidR="00AF2C63" w:rsidRPr="00AF2C63" w:rsidRDefault="00AF2C63" w:rsidP="00992D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3">
              <w:rPr>
                <w:rFonts w:ascii="Times New Roman" w:hAnsi="Times New Roman" w:cs="Times New Roman"/>
                <w:sz w:val="24"/>
                <w:szCs w:val="24"/>
              </w:rPr>
              <w:t>Two </w:t>
            </w:r>
            <w:r w:rsidRPr="00AF2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aureus</w:t>
            </w:r>
            <w:r w:rsidRPr="00AF2C63">
              <w:rPr>
                <w:rFonts w:ascii="Times New Roman" w:hAnsi="Times New Roman" w:cs="Times New Roman"/>
                <w:sz w:val="24"/>
                <w:szCs w:val="24"/>
              </w:rPr>
              <w:t> of Vitellius</w:t>
            </w:r>
          </w:p>
        </w:tc>
      </w:tr>
      <w:tr w:rsidR="00AF2C63" w:rsidRPr="00AF2C63" w:rsidTr="00992D8C">
        <w:tc>
          <w:tcPr>
            <w:tcW w:w="9396" w:type="dxa"/>
            <w:gridSpan w:val="2"/>
            <w:shd w:val="clear" w:color="auto" w:fill="00B0F0"/>
          </w:tcPr>
          <w:p w:rsidR="00AF2C63" w:rsidRPr="00AF2C63" w:rsidRDefault="00AF2C63" w:rsidP="00992D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C9F8A24" wp14:editId="70A2B942">
                  <wp:extent cx="2092325" cy="1037590"/>
                  <wp:effectExtent l="0" t="0" r="3175" b="0"/>
                  <wp:docPr id="3" name="Picture 2" descr="https://upload.wikimedia.org/wikipedia/commons/thumb/e/e4/Vitellius%2C_denarius%2C_69%2C_RIC_I_112.jpg/220px-Vitellius%2C_denarius%2C_69%2C_RIC_I_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e/e4/Vitellius%2C_denarius%2C_69%2C_RIC_I_112.jpg/220px-Vitellius%2C_denarius%2C_69%2C_RIC_I_112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C63" w:rsidRPr="00AF2C63" w:rsidTr="00AF2C63">
        <w:tc>
          <w:tcPr>
            <w:tcW w:w="9396" w:type="dxa"/>
            <w:gridSpan w:val="2"/>
            <w:shd w:val="clear" w:color="auto" w:fill="FFFF00"/>
          </w:tcPr>
          <w:p w:rsidR="00AF2C63" w:rsidRPr="00AF2C63" w:rsidRDefault="00AF2C63" w:rsidP="00992D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63">
              <w:rPr>
                <w:rFonts w:ascii="Times New Roman" w:hAnsi="Times New Roman" w:cs="Times New Roman"/>
                <w:sz w:val="24"/>
                <w:szCs w:val="24"/>
              </w:rPr>
              <w:t>Denarius of Vitellius, with the goddess Victory erecting a trophy on the reverse, alluding to the incoming confrontation with Vespasian</w:t>
            </w:r>
          </w:p>
        </w:tc>
      </w:tr>
      <w:tr w:rsidR="00AF2C63" w:rsidRPr="00AF2C63" w:rsidTr="00AF2C63">
        <w:tc>
          <w:tcPr>
            <w:tcW w:w="9396" w:type="dxa"/>
            <w:gridSpan w:val="2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8"/>
              <w:gridCol w:w="3648"/>
              <w:gridCol w:w="2774"/>
            </w:tblGrid>
            <w:tr w:rsidR="00AF2C63" w:rsidRPr="00AF2C63" w:rsidTr="00FD53D3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F2C63" w:rsidRPr="00AF2C63" w:rsidRDefault="00AF2C63" w:rsidP="00992D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AF2C63" w:rsidRPr="00AF2C63" w:rsidTr="00FD53D3">
              <w:tc>
                <w:tcPr>
                  <w:tcW w:w="293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Gnaeus Hosidius Geta,</w:t>
                  </w: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Gaius Volasenna Severus</w:t>
                  </w:r>
                </w:p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3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48</w:t>
                  </w: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F2C6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L. Vipstanus Publicola Messalla</w:t>
                  </w:r>
                </w:p>
              </w:tc>
              <w:tc>
                <w:tcPr>
                  <w:tcW w:w="293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Quintus Veranius Nepos, and</w:t>
                  </w: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Gaius Pompeius Longus Gallus</w:t>
                  </w:r>
                </w:p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AF2C63" w:rsidRPr="00AF2C63" w:rsidTr="00FD53D3">
              <w:tc>
                <w:tcPr>
                  <w:tcW w:w="293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Otho</w:t>
                  </w:r>
                </w:p>
              </w:tc>
              <w:tc>
                <w:tcPr>
                  <w:tcW w:w="3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69</w:t>
                  </w:r>
                </w:p>
              </w:tc>
              <w:tc>
                <w:tcPr>
                  <w:tcW w:w="293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F2C63" w:rsidRPr="00AF2C63" w:rsidRDefault="00AF2C63" w:rsidP="00AF2C6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F2C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Vespasian</w:t>
                  </w:r>
                </w:p>
              </w:tc>
            </w:tr>
          </w:tbl>
          <w:p w:rsidR="00AF2C63" w:rsidRPr="00AF2C63" w:rsidRDefault="00AF2C63" w:rsidP="00AF2C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00E" w:rsidRDefault="004D000E"/>
    <w:p w:rsidR="009B6F79" w:rsidRPr="009D04D1" w:rsidRDefault="009B6F79" w:rsidP="009B6F79"/>
    <w:p w:rsidR="009B6F79" w:rsidRPr="009D04D1" w:rsidRDefault="009B6F79" w:rsidP="009B6F79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3pt;height:23pt" o:button="t">
            <v:imagedata r:id="rId19" r:href="rId2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B6F79" w:rsidRPr="009D04D1" w:rsidTr="002F7B63">
        <w:tc>
          <w:tcPr>
            <w:tcW w:w="1838" w:type="dxa"/>
            <w:shd w:val="clear" w:color="auto" w:fill="00B050"/>
          </w:tcPr>
          <w:p w:rsidR="009B6F79" w:rsidRPr="009D04D1" w:rsidRDefault="009B6F79" w:rsidP="002F7B63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9F768D" w:rsidRDefault="009F768D" w:rsidP="009F768D">
      <w:pPr>
        <w:jc w:val="center"/>
      </w:pPr>
      <w:bookmarkStart w:id="0" w:name="_GoBack"/>
      <w:bookmarkEnd w:id="0"/>
    </w:p>
    <w:sectPr w:rsidR="009F768D">
      <w:headerReference w:type="default" r:id="rId2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91" w:rsidRDefault="00EB3F91" w:rsidP="00992D8C">
      <w:pPr>
        <w:spacing w:after="0" w:line="240" w:lineRule="auto"/>
      </w:pPr>
      <w:r>
        <w:separator/>
      </w:r>
    </w:p>
  </w:endnote>
  <w:endnote w:type="continuationSeparator" w:id="0">
    <w:p w:rsidR="00EB3F91" w:rsidRDefault="00EB3F91" w:rsidP="0099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91" w:rsidRDefault="00EB3F91" w:rsidP="00992D8C">
      <w:pPr>
        <w:spacing w:after="0" w:line="240" w:lineRule="auto"/>
      </w:pPr>
      <w:r>
        <w:separator/>
      </w:r>
    </w:p>
  </w:footnote>
  <w:footnote w:type="continuationSeparator" w:id="0">
    <w:p w:rsidR="00EB3F91" w:rsidRDefault="00EB3F91" w:rsidP="0099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5584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768D" w:rsidRDefault="009F76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F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2D8C" w:rsidRDefault="00992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1296"/>
    <w:multiLevelType w:val="multilevel"/>
    <w:tmpl w:val="8D60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8A"/>
    <w:rsid w:val="00117847"/>
    <w:rsid w:val="004259DC"/>
    <w:rsid w:val="0046088A"/>
    <w:rsid w:val="004C35BA"/>
    <w:rsid w:val="004D000E"/>
    <w:rsid w:val="00992D8C"/>
    <w:rsid w:val="009B6F79"/>
    <w:rsid w:val="009F768D"/>
    <w:rsid w:val="00AF2C63"/>
    <w:rsid w:val="00DD42B3"/>
    <w:rsid w:val="00E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A682"/>
  <w15:chartTrackingRefBased/>
  <w15:docId w15:val="{4FE3C972-ED22-4758-B04C-1484160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2C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2D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8C"/>
  </w:style>
  <w:style w:type="paragraph" w:styleId="Footer">
    <w:name w:val="footer"/>
    <w:basedOn w:val="Normal"/>
    <w:link w:val="FooterChar"/>
    <w:uiPriority w:val="99"/>
    <w:unhideWhenUsed/>
    <w:rsid w:val="00992D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8C"/>
  </w:style>
  <w:style w:type="table" w:customStyle="1" w:styleId="TableGrid1">
    <w:name w:val="Table Grid1"/>
    <w:basedOn w:val="TableNormal"/>
    <w:next w:val="TableGrid"/>
    <w:uiPriority w:val="39"/>
    <w:rsid w:val="009B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96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484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8132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11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Denarius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en.wikipedia.org/wiki/File:Tunis_Bardo_Buste_8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en.wikipedia.org/wiki/File:Vitellius,_denarius,_69,_RIC_I_11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Vitellius,_denarius,_69,_RIC_I_79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Vitellius,_denarius,_69,_RIC_I_99.jpg" TargetMode="External"/><Relationship Id="rId14" Type="http://schemas.openxmlformats.org/officeDocument/2006/relationships/hyperlink" Target="https://en.wikipedia.org/wiki/File:Vitellius,_aureus,_AD_69,_RIC_I_72_(obverse)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2024-05-18T13:22:00Z</dcterms:created>
  <dcterms:modified xsi:type="dcterms:W3CDTF">2024-05-28T18:13:00Z</dcterms:modified>
</cp:coreProperties>
</file>